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78" w:rsidRDefault="00ED2A7C" w:rsidP="00ED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0436" cy="8953500"/>
            <wp:effectExtent l="0" t="0" r="0" b="0"/>
            <wp:docPr id="2" name="Рисунок 2" descr="C:\Users\user\Desktop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25" cy="89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2A7C" w:rsidRDefault="00ED2A7C" w:rsidP="00ED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78" w:rsidRDefault="006B4378" w:rsidP="00C2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05" w:rsidRDefault="00715405" w:rsidP="00C22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5405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15405" w:rsidRPr="00715405" w:rsidRDefault="00715405" w:rsidP="00FF1D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809" w:rsidRDefault="00715405" w:rsidP="00FF1DE0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– с Трудовым кодексом Российской Федерации от 30.12.2001 № 197-ФЗ (далее – ТК РФ), - Федеральным законом «Об образовании в Российской Федерации» от 29.12.2012 №273-ФЗ, 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07.04.2014 г. №276 «Об утверждении порядка проведения аттестации 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организаций, осуществляющих образовательную деятельность»</w:t>
      </w:r>
    </w:p>
    <w:p w:rsidR="00FF1DE0" w:rsidRDefault="00FF1DE0" w:rsidP="00FF1D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1DE0" w:rsidRDefault="00715405" w:rsidP="00FF1DE0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создания </w:t>
      </w:r>
      <w:r w:rsidR="00FF1DE0">
        <w:rPr>
          <w:rFonts w:ascii="Times New Roman" w:hAnsi="Times New Roman" w:cs="Times New Roman"/>
          <w:sz w:val="28"/>
          <w:szCs w:val="28"/>
        </w:rPr>
        <w:t>и деятельности аттестационной комиссии образовательного учреждения по аттестации педагогических работников (далее комиссии)</w:t>
      </w:r>
    </w:p>
    <w:p w:rsidR="00FF1DE0" w:rsidRPr="00FF1DE0" w:rsidRDefault="00FF1DE0" w:rsidP="00FF1DE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1DE0" w:rsidRPr="00FF1DE0" w:rsidRDefault="00FF1DE0" w:rsidP="00FF1D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1DE0" w:rsidRDefault="00FF1DE0" w:rsidP="00FF1DE0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создания комиссии является проведение аттестации педагогических работников муниципального бюджетного дошкольного образовательного учреждения «Детский сад №55 «Богатырь» комбинированного вида  города Белово» (далее МБДОУ детский сад №55 города Белово)  на подтверждение соответствия занимаемым ими  должностям на основе оценки их профессиональной деятельности.</w:t>
      </w:r>
    </w:p>
    <w:p w:rsidR="00FF1DE0" w:rsidRDefault="00FF1DE0" w:rsidP="00FF1D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1DE0" w:rsidRPr="00715405" w:rsidRDefault="00FF1DE0" w:rsidP="00FF1DE0">
      <w:pPr>
        <w:pStyle w:val="a8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с целью соответствия педагогических работников занимаемой должности проводится один раз в 5 лет в отношении </w:t>
      </w:r>
    </w:p>
    <w:p w:rsidR="00D31C55" w:rsidRDefault="00331809" w:rsidP="00FF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>педагогических работников, не имеющих квалификационных категорий (первой и высшей).</w:t>
      </w:r>
    </w:p>
    <w:p w:rsidR="00FF1DE0" w:rsidRDefault="00FF1DE0" w:rsidP="00FF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ED4" w:rsidRPr="00331809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>1.5.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lastRenderedPageBreak/>
        <w:t xml:space="preserve">1.6. Аттестацию в целях подтверждения соответствия занимаемой должности не проходят следующие педагогические работники: </w:t>
      </w:r>
    </w:p>
    <w:p w:rsidR="00D31C55" w:rsidRPr="00D31C55" w:rsidRDefault="00331809" w:rsidP="00D31C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C55">
        <w:rPr>
          <w:rFonts w:ascii="Times New Roman" w:hAnsi="Times New Roman" w:cs="Times New Roman"/>
          <w:sz w:val="28"/>
          <w:szCs w:val="28"/>
        </w:rPr>
        <w:t xml:space="preserve">педагогические работники, имеющие квалификационные категории; </w:t>
      </w:r>
    </w:p>
    <w:p w:rsidR="00D31C55" w:rsidRPr="00D31C55" w:rsidRDefault="00331809" w:rsidP="00D31C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C55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D31C55" w:rsidRPr="00D31C55" w:rsidRDefault="00331809" w:rsidP="00D31C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C55">
        <w:rPr>
          <w:rFonts w:ascii="Times New Roman" w:hAnsi="Times New Roman" w:cs="Times New Roman"/>
          <w:sz w:val="28"/>
          <w:szCs w:val="28"/>
        </w:rPr>
        <w:t xml:space="preserve">беременные женщины; </w:t>
      </w:r>
    </w:p>
    <w:p w:rsidR="00D31C55" w:rsidRPr="00D31C55" w:rsidRDefault="00331809" w:rsidP="00D31C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C55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D31C55" w:rsidRPr="00D31C55" w:rsidRDefault="00331809" w:rsidP="00D31C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C55">
        <w:rPr>
          <w:rFonts w:ascii="Times New Roman" w:hAnsi="Times New Roman" w:cs="Times New Roman"/>
          <w:sz w:val="28"/>
          <w:szCs w:val="28"/>
        </w:rPr>
        <w:t xml:space="preserve">лица, находящиеся в отпуске по уходу за ребенком до достижения им возраста трех лет; </w:t>
      </w:r>
    </w:p>
    <w:p w:rsidR="00D31C55" w:rsidRPr="00D31C55" w:rsidRDefault="00331809" w:rsidP="00D31C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C55">
        <w:rPr>
          <w:rFonts w:ascii="Times New Roman" w:hAnsi="Times New Roman" w:cs="Times New Roman"/>
          <w:sz w:val="28"/>
          <w:szCs w:val="28"/>
        </w:rPr>
        <w:t xml:space="preserve">отсутствовавшие на рабочем месте более четырех месяцев подряд в связи с заболеванием. </w:t>
      </w:r>
      <w:proofErr w:type="gramEnd"/>
    </w:p>
    <w:p w:rsidR="00D31C55" w:rsidRDefault="00D31C55" w:rsidP="00D31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"</w:t>
      </w:r>
      <w:r w:rsidR="00D31C55">
        <w:rPr>
          <w:rFonts w:ascii="Times New Roman" w:hAnsi="Times New Roman" w:cs="Times New Roman"/>
          <w:sz w:val="28"/>
          <w:szCs w:val="28"/>
        </w:rPr>
        <w:t>1.6.5</w:t>
      </w:r>
      <w:r w:rsidRPr="00331809">
        <w:rPr>
          <w:rFonts w:ascii="Times New Roman" w:hAnsi="Times New Roman" w:cs="Times New Roman"/>
          <w:sz w:val="28"/>
          <w:szCs w:val="28"/>
        </w:rPr>
        <w:t>" и "</w:t>
      </w:r>
      <w:r w:rsidR="00D31C55">
        <w:rPr>
          <w:rFonts w:ascii="Times New Roman" w:hAnsi="Times New Roman" w:cs="Times New Roman"/>
          <w:sz w:val="28"/>
          <w:szCs w:val="28"/>
        </w:rPr>
        <w:t>1.6.6</w:t>
      </w:r>
      <w:r w:rsidRPr="00331809">
        <w:rPr>
          <w:rFonts w:ascii="Times New Roman" w:hAnsi="Times New Roman" w:cs="Times New Roman"/>
          <w:sz w:val="28"/>
          <w:szCs w:val="28"/>
        </w:rPr>
        <w:t>" настоящего пункта, возможна не ранее чем через два года после их выхода из указанных отпусков. Аттестация педагогических работников, предусмотренных подпунктом "</w:t>
      </w:r>
      <w:r w:rsidR="00D31C55">
        <w:rPr>
          <w:rFonts w:ascii="Times New Roman" w:hAnsi="Times New Roman" w:cs="Times New Roman"/>
          <w:sz w:val="28"/>
          <w:szCs w:val="28"/>
        </w:rPr>
        <w:t>1.6.6</w:t>
      </w:r>
      <w:r w:rsidRPr="00331809">
        <w:rPr>
          <w:rFonts w:ascii="Times New Roman" w:hAnsi="Times New Roman" w:cs="Times New Roman"/>
          <w:sz w:val="28"/>
          <w:szCs w:val="28"/>
        </w:rPr>
        <w:t>" настоящего пункта, возможна не ранее чем через год после их выхода на работу.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 1.7. Аттестационная комиссия организации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proofErr w:type="gramStart"/>
      <w:r w:rsidRPr="0033180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1809">
        <w:rPr>
          <w:rFonts w:ascii="Times New Roman" w:hAnsi="Times New Roman" w:cs="Times New Roman"/>
          <w:sz w:val="28"/>
          <w:szCs w:val="28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 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>1.8. Основанием для проведения аттестации является представление руководителя образовательного учреждения, которое содержит: а) фамилия, имя, отчество (при наличии);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 б) наименование должности на дату проведения аттестации; 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в) дата заключения по этой должности трудового договора; 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г) уровень образования и (или) квалификации по специальности или направлению подготовки; д) информация о получении дополнительного профессионального образования по профилю педагогической </w:t>
      </w:r>
      <w:r w:rsidRPr="0033180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е) результаты предыдущих аттестаций (в случае их проведения); </w:t>
      </w:r>
    </w:p>
    <w:p w:rsidR="00331809" w:rsidRPr="00331809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1.9.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33180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31809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 </w:t>
      </w:r>
    </w:p>
    <w:p w:rsidR="00D31C55" w:rsidRPr="00D31C55" w:rsidRDefault="00331809" w:rsidP="00331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55">
        <w:rPr>
          <w:rFonts w:ascii="Times New Roman" w:hAnsi="Times New Roman" w:cs="Times New Roman"/>
          <w:b/>
          <w:sz w:val="28"/>
          <w:szCs w:val="28"/>
        </w:rPr>
        <w:t>2. Порядок работы аттестационной комиссии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 2.1. Основными задачами комиссии являются: проведение аттестации педагогических </w:t>
      </w:r>
      <w:proofErr w:type="gramStart"/>
      <w:r w:rsidRPr="0033180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331809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должности;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 2.2. Комиссия в составе председателя комиссии, заместителя председателя, секретаря и членов комиссии формируется из числа работников образовательного учреждения, органов местного самоуправления, профессиональных союзов, научных организаций и общественных объединений. Председателем комиссии может быть любой член аттестационной комиссии, кроме руководителя образовательного учреждения. Персональный состав комиссии утверждается приказом руководителя образовательного учреждения. 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>2.3.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 2.4. Состав комиссии формируются таким образом</w:t>
      </w:r>
      <w:r w:rsidR="00D31C55">
        <w:rPr>
          <w:rFonts w:ascii="Times New Roman" w:hAnsi="Times New Roman" w:cs="Times New Roman"/>
          <w:sz w:val="28"/>
          <w:szCs w:val="28"/>
        </w:rPr>
        <w:t>, чтобы</w:t>
      </w:r>
      <w:r w:rsidRPr="00331809">
        <w:rPr>
          <w:rFonts w:ascii="Times New Roman" w:hAnsi="Times New Roman" w:cs="Times New Roman"/>
          <w:sz w:val="28"/>
          <w:szCs w:val="28"/>
        </w:rPr>
        <w:t xml:space="preserve"> была исключена возможность конфликта интересов, который мог бы повлиять на принимаемые комиссией решения. 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lastRenderedPageBreak/>
        <w:t xml:space="preserve">2.5. Руководство работой комиссии осуществляет ее председатель либо при его отсутствии заместителем председателя комиссии. Заседания комиссии проводятся по мере поступления документов согласно графику, утвержденному приказом руководителя образовательного учреждения на аттестацию. 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2.6. Заседание комиссии считается правомочным, если на нем присутствуют не менее двух третей ее членов. </w:t>
      </w:r>
    </w:p>
    <w:p w:rsidR="00D31C55" w:rsidRPr="00D31C55" w:rsidRDefault="00331809" w:rsidP="00331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55">
        <w:rPr>
          <w:rFonts w:ascii="Times New Roman" w:hAnsi="Times New Roman" w:cs="Times New Roman"/>
          <w:b/>
          <w:sz w:val="28"/>
          <w:szCs w:val="28"/>
        </w:rPr>
        <w:t xml:space="preserve">3. Проведение аттестации 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>3.1. Информация о дате, месте и времени проведения аттестации письменно доводится руководителем ОУ (другим уполномоченным лицом) до сведения педагогического работника, подлежащего аттестации, не позднее</w:t>
      </w:r>
      <w:r w:rsidR="00D31C55">
        <w:rPr>
          <w:rFonts w:ascii="Times New Roman" w:hAnsi="Times New Roman" w:cs="Times New Roman"/>
          <w:sz w:val="28"/>
          <w:szCs w:val="28"/>
        </w:rPr>
        <w:t>,</w:t>
      </w:r>
      <w:r w:rsidRPr="00331809">
        <w:rPr>
          <w:rFonts w:ascii="Times New Roman" w:hAnsi="Times New Roman" w:cs="Times New Roman"/>
          <w:sz w:val="28"/>
          <w:szCs w:val="28"/>
        </w:rPr>
        <w:t xml:space="preserve"> чем за месяц до ее начала. </w:t>
      </w:r>
    </w:p>
    <w:p w:rsidR="00D31C55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 xml:space="preserve">3.2. Аттестация проводится на заседании аттестационной комиссии организации с участием педагогического работника. </w:t>
      </w:r>
    </w:p>
    <w:p w:rsidR="003033A9" w:rsidRDefault="0033180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31809">
        <w:rPr>
          <w:rFonts w:ascii="Times New Roman" w:hAnsi="Times New Roman" w:cs="Times New Roman"/>
          <w:sz w:val="28"/>
          <w:szCs w:val="28"/>
        </w:rPr>
        <w:t>3.3. Аттестационная комиссия организации рассматривает представление, дополнительные сведения, представленные самим педагогическим</w:t>
      </w:r>
      <w:r w:rsidR="003033A9">
        <w:rPr>
          <w:rFonts w:ascii="Times New Roman" w:hAnsi="Times New Roman" w:cs="Times New Roman"/>
          <w:sz w:val="28"/>
          <w:szCs w:val="28"/>
        </w:rPr>
        <w:t xml:space="preserve"> </w:t>
      </w:r>
      <w:r w:rsidR="003033A9" w:rsidRPr="003033A9">
        <w:rPr>
          <w:rFonts w:ascii="Times New Roman" w:hAnsi="Times New Roman" w:cs="Times New Roman"/>
          <w:sz w:val="28"/>
          <w:szCs w:val="28"/>
        </w:rPr>
        <w:t xml:space="preserve">работником, характеризующие его профессиональную деятельность (в случае их представления). 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t>3.4. 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 - соответствует занимаемой должности (указывается должность работника);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t xml:space="preserve"> - не соответствует занимаемой должности (указывается должность работника). 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t xml:space="preserve">3.5.Решение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3033A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30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t>3.7. Решение о соответствии/несоответствии педагогического работника занимаемой должности принимается комиссией на основании результатов квалификационных испытаний, представления руководителя ОУ (другого уполномоченного лица) и других документов, имеющих значение для обеспечения объективной оценки профессиональной деятельности педагогического работника.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lastRenderedPageBreak/>
        <w:t xml:space="preserve"> 3.8. По результатам аттестации комиссия принимает одно из решений: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t xml:space="preserve"> - соответствует занимаемой должности (указывается должность работника); - не соответствует занимаемой должности (указывается должность работника).</w:t>
      </w:r>
    </w:p>
    <w:p w:rsidR="003033A9" w:rsidRPr="003033A9" w:rsidRDefault="003033A9" w:rsidP="00331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3A9">
        <w:rPr>
          <w:rFonts w:ascii="Times New Roman" w:hAnsi="Times New Roman" w:cs="Times New Roman"/>
          <w:b/>
          <w:sz w:val="28"/>
          <w:szCs w:val="28"/>
        </w:rPr>
        <w:t xml:space="preserve"> 4. Делопроизводство 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t xml:space="preserve">4.1. Заседания комиссии оформляются протоколами. 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t>4.2. Протоколы комиссии подписываются председателем комиссии, секретарем и членами комиссии, участвующими в заседании.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t xml:space="preserve"> 4.3. Нумерация протоколов ведется с начала календарного года.</w:t>
      </w:r>
    </w:p>
    <w:p w:rsid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 w:rsidRPr="003033A9">
        <w:rPr>
          <w:rFonts w:ascii="Times New Roman" w:hAnsi="Times New Roman" w:cs="Times New Roman"/>
          <w:sz w:val="28"/>
          <w:szCs w:val="28"/>
        </w:rPr>
        <w:t xml:space="preserve"> 4.4. Протоколы заседаний комиссии хранятся в организации в течение 5 лет. 4.5.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руководителя организации, заполнение аттестационных листов и подготовку выписок из приказов является секретарь комиссии. </w:t>
      </w:r>
    </w:p>
    <w:p w:rsidR="003033A9" w:rsidRPr="003033A9" w:rsidRDefault="003033A9" w:rsidP="00331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303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3A9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</w:p>
    <w:sectPr w:rsidR="003033A9" w:rsidRPr="003033A9" w:rsidSect="00523020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0E" w:rsidRDefault="00A7210E" w:rsidP="00C22887">
      <w:pPr>
        <w:spacing w:after="0" w:line="240" w:lineRule="auto"/>
      </w:pPr>
      <w:r>
        <w:separator/>
      </w:r>
    </w:p>
  </w:endnote>
  <w:endnote w:type="continuationSeparator" w:id="0">
    <w:p w:rsidR="00A7210E" w:rsidRDefault="00A7210E" w:rsidP="00C2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0E" w:rsidRDefault="00A7210E" w:rsidP="00C22887">
      <w:pPr>
        <w:spacing w:after="0" w:line="240" w:lineRule="auto"/>
      </w:pPr>
      <w:r>
        <w:separator/>
      </w:r>
    </w:p>
  </w:footnote>
  <w:footnote w:type="continuationSeparator" w:id="0">
    <w:p w:rsidR="00A7210E" w:rsidRDefault="00A7210E" w:rsidP="00C2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87" w:rsidRDefault="00C22887">
    <w:pPr>
      <w:pStyle w:val="a4"/>
    </w:pPr>
  </w:p>
  <w:p w:rsidR="00C22887" w:rsidRDefault="00C22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0E8"/>
    <w:multiLevelType w:val="multilevel"/>
    <w:tmpl w:val="F80EE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77D4A6D"/>
    <w:multiLevelType w:val="hybridMultilevel"/>
    <w:tmpl w:val="72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09"/>
    <w:rsid w:val="00003A1F"/>
    <w:rsid w:val="001E562D"/>
    <w:rsid w:val="003033A9"/>
    <w:rsid w:val="00331809"/>
    <w:rsid w:val="00523020"/>
    <w:rsid w:val="006B4378"/>
    <w:rsid w:val="00715405"/>
    <w:rsid w:val="00835E21"/>
    <w:rsid w:val="00A7210E"/>
    <w:rsid w:val="00B73FC3"/>
    <w:rsid w:val="00C22887"/>
    <w:rsid w:val="00D31C55"/>
    <w:rsid w:val="00ED2A7C"/>
    <w:rsid w:val="00F04ED4"/>
    <w:rsid w:val="00F40EBC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887"/>
  </w:style>
  <w:style w:type="paragraph" w:styleId="a6">
    <w:name w:val="footer"/>
    <w:basedOn w:val="a"/>
    <w:link w:val="a7"/>
    <w:uiPriority w:val="99"/>
    <w:unhideWhenUsed/>
    <w:rsid w:val="00C2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887"/>
  </w:style>
  <w:style w:type="paragraph" w:styleId="a8">
    <w:name w:val="List Paragraph"/>
    <w:basedOn w:val="a"/>
    <w:uiPriority w:val="34"/>
    <w:qFormat/>
    <w:rsid w:val="00D31C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3A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B43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B43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887"/>
  </w:style>
  <w:style w:type="paragraph" w:styleId="a6">
    <w:name w:val="footer"/>
    <w:basedOn w:val="a"/>
    <w:link w:val="a7"/>
    <w:uiPriority w:val="99"/>
    <w:unhideWhenUsed/>
    <w:rsid w:val="00C2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887"/>
  </w:style>
  <w:style w:type="paragraph" w:styleId="a8">
    <w:name w:val="List Paragraph"/>
    <w:basedOn w:val="a"/>
    <w:uiPriority w:val="34"/>
    <w:qFormat/>
    <w:rsid w:val="00D31C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3A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B43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B43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2015-07-13T05:41:00Z</cp:lastPrinted>
  <dcterms:created xsi:type="dcterms:W3CDTF">2015-06-03T04:09:00Z</dcterms:created>
  <dcterms:modified xsi:type="dcterms:W3CDTF">2015-07-13T08:04:00Z</dcterms:modified>
</cp:coreProperties>
</file>